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ДЕПАРТАМЕНТ ОБРАЗОВАНИЯ ОРЛОВСКОЙ ОБЛАСТИ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Бюджетное профессиональное образовательное учреждение Орловской области  «Болховский педагогический колледж»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(БПОУ ОО  «Болховский педагогический колледж»)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 Р И К А З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17 января 2022 года                                                                                 № 5-У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г. Болхов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О ликвидации текущей и академической задолженности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На основании ст.58 Федерального закона от 29.12.2012г. № 273-ФЗ «Об образовании в Российской Федерации», письма Министерства образования и науки Российской Федерации от 15 сентября 2015 года № АК-2655/05, </w:t>
      </w:r>
      <w:r>
        <w:rPr>
          <w:rFonts w:ascii="Times New Roman" w:hAnsi="Times New Roman"/>
          <w:sz w:val="24"/>
          <w:szCs w:val="24"/>
        </w:rPr>
        <w:t xml:space="preserve"> Положения  « О порядке ликвидации академической задолженности и повышения положительной оценки обучающимися в  БПОУ ОО «Болховский педагогический колледж»»,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результатов промежуточной аттестации   по итогам  1 семестра  2021-2022  учебного года 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ПРИКАЗЫВАЮ: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Заведующему отделениями Ермолаевой Н.А. создать условия для ликвидации текущей и академической задолженностей  обучающихся в период с 21 февраля  по 04 марта   2022 года.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Утвердить  график ликвидации текущей и академической задолженностей 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( Приложение №1-5).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3.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Назначить ответственной за   обеспечение   взаимодействия преподавателей и студентов методиста Нерсесян А.Р.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4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 Методисту Нерсесян А.Р.: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разместить информацию о сроках ликвидации текущей и  академической задолженностей на официальном сайте колледжа и в « виртуальных  группах»  мессенджера  ВКонтакте;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- при необходимости  организовать  проведение экзаменов на платформе 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ZOOM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в соответствии с графиком.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5.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Преподавателям: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 сформировать пакет заданий для подготовки к аттестации и довести до студентов;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 провести  аттестацию в соответствии с графиком;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 оформить протокол переаттестации;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 сдать материалы аттестации  в учебную часть до 01.02.2022г.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6.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Кураторам, имеющим в своих группах студентов-задолжников, довести информацию о сроках ликвидации задолженностей до студентов и родителей ( законных представителей) несовершеннолетних обучающихся.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7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. Заместителю директора по АХЧ  Калининой Ю.М. обеспечить соблюдение требований санитарного законодательства  в условиях распространения новой коронавирусной инфекции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COVID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-19.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8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. Специалисту по кадрам  Кучиновой Ю.Н.: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 ознакомить с настоящим приказом всех ответственных лиц.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9.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Контроль за исполнением приказа  возложить на заместителя директора по УМР Агафонову Л.А.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Директор БПОУ ОО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«Болховский педагогический колледж»                                      Габитов В.И.</w:t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i/>
          <w:color w:val="000000"/>
          <w:sz w:val="22"/>
          <w:szCs w:val="22"/>
          <w:lang w:eastAsia="ru-RU"/>
        </w:rPr>
        <w:t xml:space="preserve">Приложение №1 </w:t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color w:val="000000"/>
          <w:sz w:val="22"/>
          <w:szCs w:val="22"/>
          <w:lang w:eastAsia="ru-RU"/>
        </w:rPr>
        <w:t>к приказу № 5-У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График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ликвидации текущих и академических задолженностей 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обучающихся  специальности 44.02.02 Преподавание в начальных классах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и специальности 44.02.05 Коррекционная педагогика в начальном образовании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по результатам 1 семестра 2021-2022 учебного года</w:t>
      </w:r>
    </w:p>
    <w:tbl>
      <w:tblPr>
        <w:tblStyle w:val="a3"/>
        <w:tblW w:w="15735" w:type="dxa"/>
        <w:jc w:val="lef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5"/>
        <w:gridCol w:w="3169"/>
        <w:gridCol w:w="1848"/>
        <w:gridCol w:w="2244"/>
        <w:gridCol w:w="2549"/>
        <w:gridCol w:w="2335"/>
        <w:gridCol w:w="1434"/>
        <w:gridCol w:w="1479"/>
      </w:tblGrid>
      <w:tr>
        <w:trPr/>
        <w:tc>
          <w:tcPr>
            <w:tcW w:w="675" w:type="dxa"/>
            <w:tcBorders>
              <w:right w:val="nil"/>
            </w:tcBorders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№</w:t>
            </w: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п/п</w:t>
            </w:r>
          </w:p>
        </w:tc>
        <w:tc>
          <w:tcPr>
            <w:tcW w:w="3169" w:type="dxa"/>
            <w:tcBorders>
              <w:right w:val="nil"/>
            </w:tcBorders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Учебная дисциплина /МДК</w:t>
            </w:r>
          </w:p>
        </w:tc>
        <w:tc>
          <w:tcPr>
            <w:tcW w:w="1848" w:type="dxa"/>
            <w:tcBorders>
              <w:right w:val="nil"/>
            </w:tcBorders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Вид задолженности</w:t>
            </w:r>
          </w:p>
        </w:tc>
        <w:tc>
          <w:tcPr>
            <w:tcW w:w="2244" w:type="dxa"/>
            <w:tcBorders>
              <w:right w:val="nil"/>
            </w:tcBorders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Вид промежуточной аттестации/форма проведения</w:t>
            </w:r>
          </w:p>
        </w:tc>
        <w:tc>
          <w:tcPr>
            <w:tcW w:w="2549" w:type="dxa"/>
            <w:tcBorders>
              <w:right w:val="nil"/>
            </w:tcBorders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ФИО обучающегося</w:t>
            </w:r>
          </w:p>
        </w:tc>
        <w:tc>
          <w:tcPr>
            <w:tcW w:w="2335" w:type="dxa"/>
            <w:tcBorders>
              <w:right w:val="nil"/>
            </w:tcBorders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ФИО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преподавателя</w:t>
            </w:r>
          </w:p>
        </w:tc>
        <w:tc>
          <w:tcPr>
            <w:tcW w:w="1434" w:type="dxa"/>
            <w:tcBorders>
              <w:right w:val="nil"/>
            </w:tcBorders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Дата/время</w:t>
            </w:r>
          </w:p>
        </w:tc>
        <w:tc>
          <w:tcPr>
            <w:tcW w:w="1479" w:type="dxa"/>
            <w:tcBorders/>
            <w:shd w:fill="CCCCCC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Аудитория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1</w:t>
            </w:r>
          </w:p>
        </w:tc>
        <w:tc>
          <w:tcPr>
            <w:tcW w:w="316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МДК.01.03Детская литература</w:t>
            </w:r>
          </w:p>
        </w:tc>
        <w:tc>
          <w:tcPr>
            <w:tcW w:w="184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u w:val="none"/>
                <w:lang w:val="ru-RU" w:eastAsia="en-US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u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Боровков Иван Александрович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Евстратова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Молодикова Т.Н.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Тагиева  Л.М.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Агафонова Л.А.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2</w:t>
            </w:r>
          </w:p>
        </w:tc>
        <w:tc>
          <w:tcPr>
            <w:tcW w:w="316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ОПД.01Педагогика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ОПД.02Психология</w:t>
            </w:r>
          </w:p>
        </w:tc>
        <w:tc>
          <w:tcPr>
            <w:tcW w:w="18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академическая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Алхимова Виктория Дмитриевна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Трофимова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3</w:t>
            </w:r>
          </w:p>
        </w:tc>
        <w:tc>
          <w:tcPr>
            <w:tcW w:w="316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ОПД.01Педагогика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ОПД.02Психология</w:t>
            </w:r>
          </w:p>
        </w:tc>
        <w:tc>
          <w:tcPr>
            <w:tcW w:w="18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академическая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Болховская Елизавета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Трофимова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4</w:t>
            </w:r>
          </w:p>
        </w:tc>
        <w:tc>
          <w:tcPr>
            <w:tcW w:w="316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ОПД.01Педагогика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ОПД.02Психология</w:t>
            </w:r>
          </w:p>
        </w:tc>
        <w:tc>
          <w:tcPr>
            <w:tcW w:w="184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Герасина Дарья Алексеевна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Трофимова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5</w:t>
            </w:r>
          </w:p>
        </w:tc>
        <w:tc>
          <w:tcPr>
            <w:tcW w:w="316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ОПД.01Педагогика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ОПД.02Психология</w:t>
            </w:r>
          </w:p>
        </w:tc>
        <w:tc>
          <w:tcPr>
            <w:tcW w:w="184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Курбанова Мадина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Якуновна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Трофимова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  <w:t>6</w:t>
            </w:r>
          </w:p>
        </w:tc>
        <w:tc>
          <w:tcPr>
            <w:tcW w:w="316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ПМ.04Методическое обеспечение образовательного процесса</w:t>
            </w:r>
          </w:p>
        </w:tc>
        <w:tc>
          <w:tcPr>
            <w:tcW w:w="184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Велиева Вусала Али кызы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Трофимова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Мартынюк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Агафонова Л.А.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Рыбникова Я.А.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  <w:t>7</w:t>
            </w:r>
          </w:p>
        </w:tc>
        <w:tc>
          <w:tcPr>
            <w:tcW w:w="316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ПМ.04Методическое обеспечение образовательного процесса</w:t>
            </w:r>
          </w:p>
        </w:tc>
        <w:tc>
          <w:tcPr>
            <w:tcW w:w="184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Набиева Нурана Вугар кызы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Трофимова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Мартынюк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Агафонова Л.А.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Рыбникова Я.А.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>
        <w:trPr>
          <w:trHeight w:val="467" w:hRule="atLeast"/>
        </w:trPr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8</w:t>
            </w:r>
          </w:p>
        </w:tc>
        <w:tc>
          <w:tcPr>
            <w:tcW w:w="316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МДК.01.02Русский язык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 методикой преподавания</w:t>
            </w:r>
          </w:p>
        </w:tc>
        <w:tc>
          <w:tcPr>
            <w:tcW w:w="18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текущая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индивидуальный опрос</w:t>
            </w:r>
          </w:p>
        </w:tc>
        <w:tc>
          <w:tcPr>
            <w:tcW w:w="25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Заверняева Дарья Александровна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Евстратова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Молодикова Т.Н.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Ермолаева Н.А.</w:t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>
        <w:trPr/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ОГСЭ.05 Физическая культура</w:t>
            </w:r>
          </w:p>
        </w:tc>
        <w:tc>
          <w:tcPr>
            <w:tcW w:w="18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текущая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</w:tc>
        <w:tc>
          <w:tcPr>
            <w:tcW w:w="2549" w:type="dxa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Абаничева Виктория Алексеевна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Абрамочкин Н.Г.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Махмудова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Ермолаева Н.А.</w:t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Спортивный                                       зал</w:t>
            </w:r>
          </w:p>
        </w:tc>
      </w:tr>
      <w:tr>
        <w:trPr>
          <w:trHeight w:val="999" w:hRule="atLeast"/>
        </w:trPr>
        <w:tc>
          <w:tcPr>
            <w:tcW w:w="6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ЕН.03 Применение робототехники в образовательном процессе</w:t>
            </w:r>
          </w:p>
        </w:tc>
        <w:tc>
          <w:tcPr>
            <w:tcW w:w="18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текущая</w:t>
            </w:r>
          </w:p>
        </w:tc>
        <w:tc>
          <w:tcPr>
            <w:tcW w:w="2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устный опрос</w:t>
            </w:r>
          </w:p>
        </w:tc>
        <w:tc>
          <w:tcPr>
            <w:tcW w:w="2549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Плеханова И.А.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Мышлявцев А.С.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Нерсесян А.Р.</w:t>
            </w:r>
          </w:p>
        </w:tc>
        <w:tc>
          <w:tcPr>
            <w:tcW w:w="14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i/>
          <w:color w:val="000000"/>
          <w:sz w:val="22"/>
          <w:szCs w:val="22"/>
          <w:lang w:eastAsia="ru-RU"/>
        </w:rPr>
        <w:t xml:space="preserve">Приложение №2 </w:t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color w:val="000000"/>
          <w:sz w:val="22"/>
          <w:szCs w:val="22"/>
          <w:lang w:eastAsia="ru-RU"/>
        </w:rPr>
        <w:t>к приказу № 5-У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График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ликвидации текущих и академических задолженностей 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обучающихся  специальности 44.02.01 Дошкольное образование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по результатам 1 семестра 2021-2022 учебного года</w:t>
      </w:r>
    </w:p>
    <w:tbl>
      <w:tblPr>
        <w:tblStyle w:val="a3"/>
        <w:tblW w:w="1573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3205"/>
        <w:gridCol w:w="1876"/>
        <w:gridCol w:w="2110"/>
        <w:gridCol w:w="2442"/>
        <w:gridCol w:w="2448"/>
        <w:gridCol w:w="1563"/>
        <w:gridCol w:w="1380"/>
      </w:tblGrid>
      <w:tr>
        <w:trPr/>
        <w:tc>
          <w:tcPr>
            <w:tcW w:w="709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205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Учебная дисциплина /МДК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Вид задолженности</w:t>
            </w:r>
          </w:p>
        </w:tc>
        <w:tc>
          <w:tcPr>
            <w:tcW w:w="2110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Вид промежуточной аттестации/форма проведения</w:t>
            </w:r>
          </w:p>
        </w:tc>
        <w:tc>
          <w:tcPr>
            <w:tcW w:w="2442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ФИО обучающегося</w:t>
            </w:r>
          </w:p>
        </w:tc>
        <w:tc>
          <w:tcPr>
            <w:tcW w:w="2448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преподавателя</w:t>
            </w:r>
          </w:p>
        </w:tc>
        <w:tc>
          <w:tcPr>
            <w:tcW w:w="1563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Дата/время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Аудитория</w:t>
            </w:r>
          </w:p>
        </w:tc>
      </w:tr>
      <w:tr>
        <w:trPr/>
        <w:tc>
          <w:tcPr>
            <w:tcW w:w="709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05" w:type="dxa"/>
            <w:tcBorders>
              <w:top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ОГСЭ.02 Психология общения</w:t>
            </w:r>
          </w:p>
        </w:tc>
        <w:tc>
          <w:tcPr>
            <w:tcW w:w="1876" w:type="dxa"/>
            <w:tcBorders>
              <w:top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110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442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Васильева Елена Юрьевна</w:t>
            </w:r>
          </w:p>
        </w:tc>
        <w:tc>
          <w:tcPr>
            <w:tcW w:w="2448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Плеханова И.А.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Нерсесян А.Р.</w:t>
            </w:r>
          </w:p>
        </w:tc>
        <w:tc>
          <w:tcPr>
            <w:tcW w:w="1563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80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ОГСЭ.02 Психология общения</w:t>
            </w:r>
          </w:p>
        </w:tc>
        <w:tc>
          <w:tcPr>
            <w:tcW w:w="187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442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Юсупова  Феруза Сафаровна</w:t>
            </w:r>
          </w:p>
        </w:tc>
        <w:tc>
          <w:tcPr>
            <w:tcW w:w="244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Плеханова И.А.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Нерсесян А.Р.</w:t>
            </w:r>
          </w:p>
        </w:tc>
        <w:tc>
          <w:tcPr>
            <w:tcW w:w="156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ОГСЭ.04 Иностранный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187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4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4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Захарова Е.И.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Рыбникова Я.А.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Нерсесян А.Р.</w:t>
            </w:r>
          </w:p>
        </w:tc>
        <w:tc>
          <w:tcPr>
            <w:tcW w:w="156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3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ЕН.02 ИКТ в профессиональном образовании</w:t>
            </w:r>
          </w:p>
        </w:tc>
        <w:tc>
          <w:tcPr>
            <w:tcW w:w="187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4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4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Мышлявцев А.С.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Чаркина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Сурова Е.В.</w:t>
            </w:r>
          </w:p>
        </w:tc>
        <w:tc>
          <w:tcPr>
            <w:tcW w:w="156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ОП.01Педагогика</w:t>
            </w:r>
          </w:p>
        </w:tc>
        <w:tc>
          <w:tcPr>
            <w:tcW w:w="187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4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4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Шабалкина А. 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Трофимова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3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МДК.01.02 Теоретические и методические основы физического воспитания и развития  детей раннего дошкольного возраста</w:t>
            </w:r>
          </w:p>
        </w:tc>
        <w:tc>
          <w:tcPr>
            <w:tcW w:w="187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4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4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Думрауф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Абрамочкин Н.Г.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Антонов Р.А.</w:t>
            </w:r>
          </w:p>
        </w:tc>
        <w:tc>
          <w:tcPr>
            <w:tcW w:w="156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01.03.2022г.16.00</w:t>
            </w:r>
          </w:p>
        </w:tc>
        <w:tc>
          <w:tcPr>
            <w:tcW w:w="13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В.ОП.08 Детская литература с практикумом по выразительному чтению</w:t>
            </w:r>
          </w:p>
        </w:tc>
        <w:tc>
          <w:tcPr>
            <w:tcW w:w="187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4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4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Молодикова Т.Н.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Евстратова Н.А. Нерсесян А.Р.</w:t>
            </w:r>
          </w:p>
        </w:tc>
        <w:tc>
          <w:tcPr>
            <w:tcW w:w="156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УП.01.01Практика наблюдений физической организации в ДОУ</w:t>
            </w:r>
          </w:p>
        </w:tc>
        <w:tc>
          <w:tcPr>
            <w:tcW w:w="187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4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4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Мартынюк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Думрауф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Абрамочкин Н.Г.</w:t>
            </w:r>
          </w:p>
        </w:tc>
        <w:tc>
          <w:tcPr>
            <w:tcW w:w="156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3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i/>
          <w:color w:val="000000"/>
          <w:sz w:val="22"/>
          <w:szCs w:val="22"/>
          <w:lang w:eastAsia="ru-RU"/>
        </w:rPr>
        <w:t>Приложение №3</w:t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color w:val="000000"/>
          <w:sz w:val="22"/>
          <w:szCs w:val="22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2"/>
          <w:szCs w:val="22"/>
          <w:lang w:eastAsia="ru-RU"/>
        </w:rPr>
        <w:t>к приказу № 5-У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График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ликвидации текущих и академических задолженностей 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обучающихся 1 курса специальности 44.02.06 Профессиональное обучение (по отраслям)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по результатам 1 семестра 2021-2022 учебного года</w:t>
      </w:r>
    </w:p>
    <w:tbl>
      <w:tblPr>
        <w:tblStyle w:val="a3"/>
        <w:tblW w:w="15732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3137"/>
        <w:gridCol w:w="1845"/>
        <w:gridCol w:w="2220"/>
        <w:gridCol w:w="2583"/>
        <w:gridCol w:w="2295"/>
        <w:gridCol w:w="1569"/>
        <w:gridCol w:w="1408"/>
      </w:tblGrid>
      <w:tr>
        <w:trPr/>
        <w:tc>
          <w:tcPr>
            <w:tcW w:w="673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3137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Учебная дисциплина /МДК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Вид задолженности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Вид промежуточной аттестации/форма проведения</w:t>
            </w:r>
          </w:p>
        </w:tc>
        <w:tc>
          <w:tcPr>
            <w:tcW w:w="2583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ФИО обучающегося</w:t>
            </w:r>
          </w:p>
        </w:tc>
        <w:tc>
          <w:tcPr>
            <w:tcW w:w="2295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ФИО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преподавателя</w:t>
            </w:r>
          </w:p>
        </w:tc>
        <w:tc>
          <w:tcPr>
            <w:tcW w:w="1569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Дата/время</w:t>
            </w:r>
          </w:p>
        </w:tc>
        <w:tc>
          <w:tcPr>
            <w:tcW w:w="1408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Аудитория</w:t>
            </w:r>
          </w:p>
        </w:tc>
      </w:tr>
      <w:tr>
        <w:trPr>
          <w:trHeight w:val="1397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П.05.06 Основы электротехники и цифровой схемотехники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83" w:type="dxa"/>
            <w:vMerge w:val="restart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Сапрыкин Дмитрий Андреевич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Сурова Е.В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Агафонова Л.А.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Гладких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Чаркина Е.Н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1397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МДК.01.01 Методика профессионального обучения по отраслям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583" w:type="dxa"/>
            <w:vMerge w:val="continue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Сурова Е.В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Гладких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Чаркина Е.Н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1397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МДК.01.01 Методика профессионального обучения по отраслям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58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Ерохин Кирилл Владимирович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Сурова Е.В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Гладких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Чаркина Е.Н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1558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ОП.05.04Общая электротехника и основы электроники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8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Семенова Анастасия  Александровна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Антонов Р.А.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Агафонова Л.А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Минушкин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Катыкин Ю.Д.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>
        <w:trPr>
          <w:trHeight w:val="1397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ПМ.02 Педагогическое сопровождение группы обучающихся в урочной и внеурочной деятельности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8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Залумханов Идрис Ахмедович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Торубарова М.А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Яковлев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Семенов В.А.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>
        <w:trPr>
          <w:trHeight w:val="1397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ПМ.02 Педагогическое сопровождение группы обучающихся в урочной и внеурочной деятельности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8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Мирзокаримов Хикматулло Абдумаликович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Торубарова М.А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Яковлев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Семенов В.А.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>
        <w:trPr>
          <w:trHeight w:val="1226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ПМ.02 Педагогическое сопровождение группы обучающихся в урочной и внеурочной деятельности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8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Михайлова Валерия Евгеньевна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Торубарова М.А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Яковлев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Семенов В.А.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>
        <w:trPr>
          <w:trHeight w:val="1270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ПМ.02 Педагогическое сопровождение группы обучающихся в урочной и внеурочной деятельности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8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Рыков Дмитрий Александрович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Торубарова М.А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Боровлева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Яковлев С.В.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Шабалкина А.В..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Семенов В.А.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>
        <w:trPr>
          <w:trHeight w:val="1397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МДК.04.01 Организация технологического процесса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83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Никишов Иван Александрович</w:t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Гладких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Чаркина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Сурова Е.В.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Нерсесян А.Р.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1213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ОП.05.03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583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Чаркина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Сурова Е.В.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Нерсесян А.Р.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1181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МДК.05.01Программное обеспечение ЭВМ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583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Михеева Ю.А.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Сурова Е.В.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Нерсесян А.Р.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1397" w:hRule="atLeast"/>
        </w:trPr>
        <w:tc>
          <w:tcPr>
            <w:tcW w:w="67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3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МДК.05.05 Веб-дизайн</w:t>
            </w: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20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583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95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Мышлявцев А.С.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Сурова Е.В.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Нерсесян А.Р.</w:t>
            </w:r>
          </w:p>
        </w:tc>
        <w:tc>
          <w:tcPr>
            <w:tcW w:w="1569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8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i/>
          <w:color w:val="000000"/>
          <w:sz w:val="22"/>
          <w:szCs w:val="22"/>
          <w:lang w:eastAsia="ru-RU"/>
        </w:rPr>
        <w:t>Приложение №4</w:t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color w:val="000000"/>
          <w:sz w:val="22"/>
          <w:szCs w:val="22"/>
          <w:lang w:eastAsia="ru-RU"/>
        </w:rPr>
        <w:t>к приказу № 5-У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График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ликвидации текущих и академических задолженностей 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обучающихся специальности 40.02.01 Право и организация социального обеспечения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по результатам 1 семестра 2021-2022 учебного года</w:t>
      </w:r>
    </w:p>
    <w:tbl>
      <w:tblPr>
        <w:tblStyle w:val="a3"/>
        <w:tblW w:w="157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3286"/>
        <w:gridCol w:w="1776"/>
        <w:gridCol w:w="2078"/>
        <w:gridCol w:w="2571"/>
        <w:gridCol w:w="2412"/>
        <w:gridCol w:w="1493"/>
        <w:gridCol w:w="1517"/>
      </w:tblGrid>
      <w:tr>
        <w:trPr/>
        <w:tc>
          <w:tcPr>
            <w:tcW w:w="630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286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Учебная дисциплина /МДК</w:t>
            </w:r>
          </w:p>
        </w:tc>
        <w:tc>
          <w:tcPr>
            <w:tcW w:w="1776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Вид задолженности</w:t>
            </w:r>
          </w:p>
        </w:tc>
        <w:tc>
          <w:tcPr>
            <w:tcW w:w="2078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Вид промежуточной аттестации/форма проведения</w:t>
            </w:r>
          </w:p>
        </w:tc>
        <w:tc>
          <w:tcPr>
            <w:tcW w:w="2571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ФИО обучающегося</w:t>
            </w:r>
          </w:p>
        </w:tc>
        <w:tc>
          <w:tcPr>
            <w:tcW w:w="2412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преподавателя</w:t>
            </w:r>
          </w:p>
        </w:tc>
        <w:tc>
          <w:tcPr>
            <w:tcW w:w="1493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Дата/время</w:t>
            </w:r>
          </w:p>
        </w:tc>
        <w:tc>
          <w:tcPr>
            <w:tcW w:w="1517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Аудитория</w:t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86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ОП.01 Теория государства и права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078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7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Буряк Павел Николаевич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Конюхова А.В.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Агафонова Л.А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Башарова Е.Г.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3" w:type="dxa"/>
            <w:tcBorders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17" w:type="dxa"/>
            <w:tcBorders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/>
        <w:tc>
          <w:tcPr>
            <w:tcW w:w="630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86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ОГСЭ.05 Физическая культура</w:t>
            </w:r>
          </w:p>
        </w:tc>
        <w:tc>
          <w:tcPr>
            <w:tcW w:w="1776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078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7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Логачева Анастасия Андреевна</w:t>
            </w:r>
          </w:p>
        </w:tc>
        <w:tc>
          <w:tcPr>
            <w:tcW w:w="2412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Абрамочкин Н.Г.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Иванушкин В.И.</w:t>
            </w:r>
          </w:p>
        </w:tc>
        <w:tc>
          <w:tcPr>
            <w:tcW w:w="149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1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>
        <w:trPr/>
        <w:tc>
          <w:tcPr>
            <w:tcW w:w="630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ОП.03 Административное право</w:t>
            </w:r>
          </w:p>
        </w:tc>
        <w:tc>
          <w:tcPr>
            <w:tcW w:w="1776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078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571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12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Башарова Е.Г.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Конюхова Л.В.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Нерсесян А.Р.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1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/>
        <w:tc>
          <w:tcPr>
            <w:tcW w:w="630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6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МДК.01.01Право социального обеспечения</w:t>
            </w:r>
          </w:p>
        </w:tc>
        <w:tc>
          <w:tcPr>
            <w:tcW w:w="1776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078" w:type="dxa"/>
            <w:tcBorders>
              <w:top w:val="nil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571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12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Башарова Е.Г.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Конюхова Л.В.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Нерсесян А.Р.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3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17" w:type="dxa"/>
            <w:tcBorders>
              <w:top w:val="nil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286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ОП.05 Трудовое право</w:t>
            </w: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57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Комарова Валентина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Башарова Е.Г.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Конюхова Л.В.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Ермолаева Н.А.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3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i/>
          <w:color w:val="000000"/>
          <w:sz w:val="22"/>
          <w:szCs w:val="22"/>
          <w:lang w:eastAsia="ru-RU"/>
        </w:rPr>
        <w:t>Приложение №5</w:t>
      </w:r>
    </w:p>
    <w:p>
      <w:pPr>
        <w:pStyle w:val="Normal"/>
        <w:spacing w:lineRule="auto" w:line="360" w:before="0" w:after="0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/>
          <w:color w:val="000000"/>
          <w:sz w:val="22"/>
          <w:szCs w:val="22"/>
          <w:lang w:eastAsia="ru-RU"/>
        </w:rPr>
        <w:t>к приказу № 5-У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График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ликвидации текущих и академических задолженностей 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обучающихся  специальности 49.02.01 Физическая культура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по результатам 1 семестра 2021-2022 учебного года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tbl>
      <w:tblPr>
        <w:tblStyle w:val="a3"/>
        <w:tblW w:w="1573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3137"/>
        <w:gridCol w:w="1847"/>
        <w:gridCol w:w="2210"/>
        <w:gridCol w:w="2440"/>
        <w:gridCol w:w="2446"/>
        <w:gridCol w:w="1564"/>
        <w:gridCol w:w="1380"/>
      </w:tblGrid>
      <w:tr>
        <w:trPr/>
        <w:tc>
          <w:tcPr>
            <w:tcW w:w="706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3137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Учебная дисциплина /МДК</w:t>
            </w:r>
          </w:p>
        </w:tc>
        <w:tc>
          <w:tcPr>
            <w:tcW w:w="1847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Вид задолженности</w:t>
            </w:r>
          </w:p>
        </w:tc>
        <w:tc>
          <w:tcPr>
            <w:tcW w:w="2210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Вид промежуточной аттестации/форма проведения</w:t>
            </w:r>
          </w:p>
        </w:tc>
        <w:tc>
          <w:tcPr>
            <w:tcW w:w="2440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ФИО обучающегося</w:t>
            </w:r>
          </w:p>
        </w:tc>
        <w:tc>
          <w:tcPr>
            <w:tcW w:w="2446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ФИО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преподавателя</w:t>
            </w:r>
          </w:p>
        </w:tc>
        <w:tc>
          <w:tcPr>
            <w:tcW w:w="1564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Дата/время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Аудитория</w:t>
            </w:r>
          </w:p>
        </w:tc>
      </w:tr>
      <w:tr>
        <w:trPr/>
        <w:tc>
          <w:tcPr>
            <w:tcW w:w="706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137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П.02Физиология с основами биохимии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1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440" w:type="dxa"/>
            <w:tcBorders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Грекова Ирина Юрьевна</w:t>
            </w:r>
          </w:p>
        </w:tc>
        <w:tc>
          <w:tcPr>
            <w:tcW w:w="2446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Минушкин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Нехорошева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Антонов Р.А.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>
        <w:trPr/>
        <w:tc>
          <w:tcPr>
            <w:tcW w:w="706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П.02Физиология с основами биохимии</w:t>
            </w:r>
          </w:p>
        </w:tc>
        <w:tc>
          <w:tcPr>
            <w:tcW w:w="1847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10" w:type="dxa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440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Шаталина Альбина Вячеславовна</w:t>
            </w:r>
          </w:p>
        </w:tc>
        <w:tc>
          <w:tcPr>
            <w:tcW w:w="2446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Минушкин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Нехорошева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Антонов Р.А.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80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>
        <w:trPr/>
        <w:tc>
          <w:tcPr>
            <w:tcW w:w="706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ОП.03 Гигиенические основы физической культуры и спорта</w:t>
            </w:r>
          </w:p>
        </w:tc>
        <w:tc>
          <w:tcPr>
            <w:tcW w:w="1847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академическая</w:t>
            </w:r>
          </w:p>
        </w:tc>
        <w:tc>
          <w:tcPr>
            <w:tcW w:w="2210" w:type="dxa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pPr>
            <w:r>
              <w:rPr>
                <w:i w:val="false"/>
                <w:iCs w:val="false"/>
                <w:strike w:val="false"/>
                <w:dstrike w:val="false"/>
                <w:outline w:val="false"/>
                <w:shadow w:val="false"/>
                <w:kern w:val="0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экзамен</w:t>
            </w:r>
          </w:p>
        </w:tc>
        <w:tc>
          <w:tcPr>
            <w:tcW w:w="2440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Шаталин Вячеслав Вячеславович</w:t>
            </w:r>
          </w:p>
        </w:tc>
        <w:tc>
          <w:tcPr>
            <w:tcW w:w="2446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Минушкин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Нехорошева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Антонов Р.А.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Ермолаева Н.А.</w:t>
            </w:r>
          </w:p>
        </w:tc>
        <w:tc>
          <w:tcPr>
            <w:tcW w:w="1564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21.02.2022г.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80" w:type="dxa"/>
            <w:tcBorders>
              <w:top w:val="nil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26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c75d4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c75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03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Application>LibreOffice/7.2.2.2$Windows_X86_64 LibreOffice_project/02b2acce88a210515b4a5bb2e46cbfb63fe97d56</Application>
  <AppVersion>15.0000</AppVersion>
  <Pages>12</Pages>
  <Words>1287</Words>
  <Characters>9082</Characters>
  <CharactersWithSpaces>10265</CharactersWithSpaces>
  <Paragraphs>542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2020-08-21T06:52:00Z</dcterms:created>
  <dc:creator>Людмила Анатольевна</dc:creator>
  <dc:description/>
  <dc:language>ru-RU</dc:language>
  <cp:lastModifiedBy/>
  <cp:lastPrinted>2022-01-19T14:30:47Z</cp:lastPrinted>
  <dcterms:modified xsi:type="dcterms:W3CDTF">2022-01-19T17:02:40Z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